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6DD" w:rsidRDefault="004E2E49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6916DD" w:rsidRDefault="004E2E49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6916DD" w:rsidRDefault="004E2E49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8303F9">
        <w:rPr>
          <w:rFonts w:ascii="Corbel" w:hAnsi="Corbel" w:cs="Corbel"/>
          <w:i/>
          <w:smallCaps/>
          <w:sz w:val="24"/>
          <w:szCs w:val="24"/>
        </w:rPr>
        <w:t>2023-2026</w:t>
      </w:r>
      <w:bookmarkStart w:id="0" w:name="_GoBack"/>
      <w:bookmarkEnd w:id="0"/>
      <w:r>
        <w:rPr>
          <w:rFonts w:ascii="Corbel" w:hAnsi="Corbel" w:cs="Corbel"/>
          <w:b/>
          <w:smallCaps/>
          <w:sz w:val="24"/>
          <w:szCs w:val="24"/>
        </w:rPr>
        <w:t xml:space="preserve"> </w:t>
      </w:r>
    </w:p>
    <w:p w:rsidR="006916DD" w:rsidRDefault="004E2E49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6916DD" w:rsidRDefault="004E2E49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2023/4</w:t>
      </w:r>
    </w:p>
    <w:p w:rsidR="006916DD" w:rsidRDefault="006916DD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6916DD" w:rsidRDefault="004E2E49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97"/>
      </w:tblGrid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Technologie Informatyczne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Kolegium Humanistyczne, 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Filozofii/Zakład Filozofii Człowieka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miedzykulturowa</w:t>
            </w:r>
            <w:proofErr w:type="spellEnd"/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podstawowy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ogolnoakademicki</w:t>
            </w:r>
            <w:proofErr w:type="spellEnd"/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(ENG)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6916D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6916DD" w:rsidRDefault="004E2E49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6916DD" w:rsidRDefault="006916DD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6916DD" w:rsidRDefault="004E2E49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6916DD" w:rsidRDefault="006916DD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13"/>
      </w:tblGrid>
      <w:tr w:rsidR="006916D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6916DD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6916DD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6916D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6916DD" w:rsidRDefault="006916DD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6916DD" w:rsidRDefault="006916DD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6916DD" w:rsidRDefault="004E2E4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6916DD" w:rsidRDefault="004E2E49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6916DD" w:rsidRDefault="004E2E49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6916DD" w:rsidRDefault="004E2E49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</w:r>
      <w:r>
        <w:rPr>
          <w:rFonts w:ascii="Corbel" w:hAnsi="Corbel" w:cs="Corbel"/>
          <w:smallCaps w:val="0"/>
          <w:szCs w:val="24"/>
        </w:rPr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6916DD" w:rsidRDefault="004E2E49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0"/>
      </w:tblGrid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Punktygwne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6916DD" w:rsidRDefault="004E2E49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</w:t>
            </w:r>
          </w:p>
          <w:p w:rsidR="006916DD" w:rsidRDefault="006916DD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6916DD" w:rsidRDefault="006916DD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6916DD" w:rsidRDefault="004E2E49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6916DD" w:rsidRDefault="004E2E49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6916DD" w:rsidRDefault="006916DD">
      <w:pPr>
        <w:pStyle w:val="Podpunkty"/>
        <w:rPr>
          <w:rFonts w:ascii="Corbel" w:hAnsi="Corbel" w:cs="Corbel"/>
          <w:sz w:val="24"/>
          <w:szCs w:val="24"/>
        </w:rPr>
      </w:pPr>
    </w:p>
    <w:p w:rsidR="006916DD" w:rsidRDefault="006916DD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8685"/>
      </w:tblGrid>
      <w:tr w:rsidR="006916D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program kursu obejmuje zagadnienia opisane w badaniu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DigComp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(</w:t>
            </w:r>
            <w:hyperlink r:id="rId7">
              <w:r>
                <w:rPr>
                  <w:rStyle w:val="InternetLink"/>
                  <w:rFonts w:ascii="Arial CE" w:eastAsia="Arial CE" w:hAnsi="Arial CE" w:cs="Arial CE"/>
                  <w:sz w:val="20"/>
                  <w:szCs w:val="20"/>
                </w:rPr>
                <w:t>www.digcomp.pl</w:t>
              </w:r>
            </w:hyperlink>
            <w:r>
              <w:rPr>
                <w:rFonts w:ascii="Arial CE" w:eastAsia="Arial CE" w:hAnsi="Arial CE" w:cs="Arial CE"/>
                <w:sz w:val="20"/>
                <w:szCs w:val="20"/>
              </w:rPr>
              <w:t>) oraz materiał zaktualizowany wykraczający poza te minima.</w:t>
            </w:r>
          </w:p>
        </w:tc>
      </w:tr>
      <w:tr w:rsidR="006916D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aktualnymi podstawami funkcjonowania narzędzi i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technologii informatycznych i informacyjnych</w:t>
            </w:r>
          </w:p>
        </w:tc>
      </w:tr>
      <w:tr w:rsidR="006916D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rodzinami aplikacji związanych z pracą edytorską (edytory tekstu, edytory grafiki), analityczną (arkusze kalkulacyjne) i prezentacyjną (aplikacje i moduły prezentacji); zapoznanie stud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entów z elementarną wiedzą na temat agregacji i obróbki danych przy pomocy aplikacji bazodanowych; korzystanie z dokumentacji, dokumentacja online,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RFCs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etc.</w:t>
            </w:r>
          </w:p>
        </w:tc>
      </w:tr>
      <w:tr w:rsidR="006916DD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aplikacjami sieciowymi i specyfiką pracy z siecią Internet,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praktycznymi zastosowaniami i problemami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zwiazanymi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z pracą zdalną, aplikacjami do zadań współdzielonych, kontrolą wersji; aplikacje typu Web-Access,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Cloud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Computing, Web-Service</w:t>
            </w:r>
          </w:p>
          <w:p w:rsidR="006916DD" w:rsidRDefault="006916DD">
            <w:pPr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6916DD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Zapoznanie studentów z zagadnieniami bezpieczeństwa i prywatności w siec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iach o małej skali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urzadzeniach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osobistych, szyfrowanie danych, zabezpieczanie urządzeń, mnemotechniki haseł, separacja kanałów komunikacyjnych, ustanawianie warstw dostępu, kontrola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lastRenderedPageBreak/>
              <w:t>użytkownnika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i aplikacji, kontrola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; typowe współczesne metody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ataku na urządzenia osobiste i sieci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małoskalowe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DoS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DDoS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MiM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pishing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etc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 metody ochrony.</w:t>
            </w:r>
          </w:p>
        </w:tc>
      </w:tr>
    </w:tbl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6916DD" w:rsidRDefault="004E2E49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6916DD" w:rsidRDefault="006916DD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6916DD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916DD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posiada wiedzę na temat współczesnych technik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informacyjno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komunikacyjnych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K1A_W16</w:t>
            </w:r>
          </w:p>
        </w:tc>
      </w:tr>
      <w:tr w:rsidR="006916DD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ma wiedzę odnośnie możliwości korzystania z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oprogramowań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br/>
              <w:t>licencyjnych oraz typu Open Source oraz sieci Internet (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office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suite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K1A_W18</w:t>
            </w:r>
          </w:p>
        </w:tc>
      </w:tr>
      <w:tr w:rsidR="006916DD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ma wiedzę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odnośnie możliwości korzystania z sieci Internet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K1A_W18</w:t>
            </w:r>
          </w:p>
        </w:tc>
      </w:tr>
      <w:tr w:rsidR="006916DD"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Ma wiedzę i umiejętności niezbędne do obsługi na poziomie użytkownika małych sieci LAN, aplikacji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sieciowych, zna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potafi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stosować reguły bezpieczeństwa. Potrafi korzystać z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ogólno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dostepnych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narzędzi do gromadzenia, oceny i prezentacji danych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K1A_U2</w:t>
            </w:r>
          </w:p>
        </w:tc>
      </w:tr>
    </w:tbl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6916DD" w:rsidRDefault="004E2E49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6916DD" w:rsidRDefault="004E2E4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6916DD" w:rsidRDefault="006916DD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0"/>
      </w:tblGrid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Akapitzlist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6916DD" w:rsidRDefault="006916DD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6916DD" w:rsidRDefault="004E2E4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6916DD" w:rsidRDefault="006916DD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0"/>
      </w:tblGrid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Systemy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operacyjne – perspektywa użytkownika, struktura danych i ich opisu, kontrola dostępu, bezpieczeństwo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specyfika środowisk systemów operacyjnych (rodziny: Windows,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MacOS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Unix), specyfika systemów typu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embedded</w:t>
            </w:r>
            <w:proofErr w:type="spellEnd"/>
          </w:p>
        </w:tc>
      </w:tr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edytorem tekstu – podstawy t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ypografii w praktyce</w:t>
            </w:r>
          </w:p>
        </w:tc>
      </w:tr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z arkuszem kalkulacyjnym – agregacja i opracowanie danych</w:t>
            </w:r>
          </w:p>
        </w:tc>
      </w:tr>
      <w:tr w:rsidR="006916DD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Praca z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narzedziami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prezentacyjnymi</w:t>
            </w:r>
          </w:p>
        </w:tc>
      </w:tr>
      <w:tr w:rsidR="006916DD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6916DD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Praca z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narzedziami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graficznymi</w:t>
            </w:r>
          </w:p>
        </w:tc>
      </w:tr>
      <w:tr w:rsidR="006916DD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Praca grupowa w praktyce – tworzenie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wieloautorskiego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, zespolonego dokumentu i jego prezentacji: aplikacja prezentacyjna, aplikacje internetowe</w:t>
            </w:r>
          </w:p>
        </w:tc>
      </w:tr>
      <w:tr w:rsidR="006916DD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Praktyka zagadnień bezpieczeństwa, zabezpieczanie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urzadzeń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użytkownika, ochrona danych,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narzedzia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szyfrujące,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narzedzia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ochrony,  VPN</w:t>
            </w:r>
          </w:p>
        </w:tc>
      </w:tr>
      <w:tr w:rsidR="006916DD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snapToGrid w:val="0"/>
              <w:spacing w:after="0" w:line="240" w:lineRule="auto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Elementy do wyboru: bezpieczeństwo, prywatność, edukacja programistyczna, małe sieci (program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pogłebiony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)</w:t>
            </w:r>
          </w:p>
        </w:tc>
      </w:tr>
    </w:tbl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6916DD" w:rsidRDefault="004E2E49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6916DD" w:rsidRDefault="004E2E49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6916DD" w:rsidRDefault="004E2E49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6916DD" w:rsidRDefault="004E2E49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>Laboratorium: wykonywanie doświadczeń, projektowanie dośw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iadczeń 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6916DD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6916DD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6916DD" w:rsidRDefault="006916DD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6916DD" w:rsidRDefault="006916DD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6916DD" w:rsidRDefault="004E2E49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6916DD" w:rsidRDefault="006916DD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6916DD" w:rsidRDefault="004E2E49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62"/>
        <w:gridCol w:w="5440"/>
        <w:gridCol w:w="2128"/>
      </w:tblGrid>
      <w:tr w:rsidR="006916D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916DD" w:rsidRDefault="004E2E4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6916DD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pracy, sprawdzian praktyczny (zaliczenie zleconych ćwiczeń)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LAB</w:t>
            </w:r>
          </w:p>
        </w:tc>
      </w:tr>
      <w:tr w:rsidR="006916DD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6916DD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6916DD" w:rsidRDefault="006916DD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0"/>
      </w:tblGrid>
      <w:tr w:rsidR="006916DD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aktywny udział w zajęciach, ustalenie oceny na </w:t>
            </w: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podstawie ocen cząstkowych ze sprawdzianów praktycznych przy komputerze i przygotowywanych projektów</w:t>
            </w:r>
          </w:p>
          <w:p w:rsidR="006916DD" w:rsidRDefault="006916D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6916DD" w:rsidRDefault="006916D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01"/>
        <w:gridCol w:w="4628"/>
      </w:tblGrid>
      <w:tr w:rsidR="006916DD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6DD" w:rsidRDefault="004E2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 xml:space="preserve">Średnia liczba godzin </w:t>
            </w:r>
            <w:r>
              <w:rPr>
                <w:rFonts w:ascii="Corbel" w:hAnsi="Corbel" w:cs="Corbel"/>
                <w:b/>
                <w:sz w:val="24"/>
                <w:szCs w:val="24"/>
              </w:rPr>
              <w:t>na zrealizowanie aktywności</w:t>
            </w:r>
          </w:p>
        </w:tc>
      </w:tr>
      <w:tr w:rsidR="006916DD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6916DD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6916DD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6916DD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6916DD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Akapitzlist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6916DD" w:rsidRDefault="004E2E49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6. PRAKTYKI ZAWODOWE W RAMACH PRZEDMIOTU</w:t>
      </w:r>
    </w:p>
    <w:p w:rsidR="006916DD" w:rsidRDefault="006916DD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9"/>
      </w:tblGrid>
      <w:tr w:rsidR="006916D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916D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6916DD" w:rsidRDefault="006916DD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6916DD" w:rsidRDefault="006916DD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23"/>
      </w:tblGrid>
      <w:tr w:rsidR="006916D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6916DD" w:rsidRDefault="004E2E49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Ze względu na naturę zajęć literatura przedmiotu podlega nieustannej aktualizacji, studenci korzystają z materiałów dostępnych online na stronach producentów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urzadzeń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 xml:space="preserve"> i aplikacji bądź instytucji zarządzających.</w:t>
            </w:r>
          </w:p>
          <w:p w:rsidR="006916DD" w:rsidRDefault="006916DD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6916DD" w:rsidRDefault="004E2E49">
            <w:pPr>
              <w:pStyle w:val="Punktygwne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  <w:r>
              <w:rPr>
                <w:rFonts w:ascii="Corbel" w:hAnsi="Corbel" w:cs="Corbel"/>
                <w:bCs/>
                <w:smallCaps w:val="0"/>
                <w:sz w:val="22"/>
                <w:szCs w:val="24"/>
              </w:rPr>
              <w:t>Materiały udostępniane są wraz z ćwiczeniami praktycznymi na udostępnionej platformie edukacyjnej online</w:t>
            </w:r>
          </w:p>
        </w:tc>
      </w:tr>
      <w:tr w:rsidR="006916D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6DD" w:rsidRDefault="004E2E49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:rsidR="006916DD" w:rsidRDefault="006916DD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6916DD" w:rsidRDefault="006916DD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6916DD" w:rsidRDefault="004E2E49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6916DD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E49" w:rsidRDefault="004E2E49">
      <w:pPr>
        <w:spacing w:after="0" w:line="240" w:lineRule="auto"/>
      </w:pPr>
      <w:r>
        <w:separator/>
      </w:r>
    </w:p>
  </w:endnote>
  <w:endnote w:type="continuationSeparator" w:id="0">
    <w:p w:rsidR="004E2E49" w:rsidRDefault="004E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E49" w:rsidRDefault="004E2E49">
      <w:r>
        <w:separator/>
      </w:r>
    </w:p>
  </w:footnote>
  <w:footnote w:type="continuationSeparator" w:id="0">
    <w:p w:rsidR="004E2E49" w:rsidRDefault="004E2E49">
      <w:r>
        <w:continuationSeparator/>
      </w:r>
    </w:p>
  </w:footnote>
  <w:footnote w:id="1">
    <w:p w:rsidR="006916DD" w:rsidRDefault="004E2E49">
      <w:pPr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  <w:r>
        <w:br w:type="page"/>
      </w:r>
    </w:p>
    <w:p w:rsidR="006916DD" w:rsidRDefault="004E2E49">
      <w:pPr>
        <w:pStyle w:val="Tekstprzypisudolnego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2096"/>
    <w:multiLevelType w:val="multilevel"/>
    <w:tmpl w:val="A99A0A7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ED722D"/>
    <w:multiLevelType w:val="multilevel"/>
    <w:tmpl w:val="DC5E96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16DD"/>
    <w:rsid w:val="004E2E49"/>
    <w:rsid w:val="006916DD"/>
    <w:rsid w:val="0083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08DDE"/>
  <w15:docId w15:val="{F9600BF7-A4BC-438F-95DE-0DD6F257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ListLabel1">
    <w:name w:val="ListLabel 1"/>
    <w:qFormat/>
    <w:rPr>
      <w:rFonts w:ascii="Arial CE" w:eastAsia="Arial CE" w:hAnsi="Arial CE" w:cs="Arial CE"/>
      <w:b w:val="0"/>
      <w:bCs w:val="0"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uppressAutoHyphens/>
    </w:pPr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gcomp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967</Words>
  <Characters>5804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6</cp:revision>
  <cp:lastPrinted>2019-02-06T12:12:00Z</cp:lastPrinted>
  <dcterms:created xsi:type="dcterms:W3CDTF">2023-10-02T12:20:00Z</dcterms:created>
  <dcterms:modified xsi:type="dcterms:W3CDTF">2024-08-12T06:28:00Z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